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71C33A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136893">
        <w:rPr>
          <w:noProof w:val="0"/>
          <w:sz w:val="24"/>
          <w:szCs w:val="24"/>
          <w:lang w:val="en-US"/>
        </w:rPr>
        <w:t>2</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206CFD">
        <w:rPr>
          <w:bCs/>
          <w:noProof w:val="0"/>
          <w:sz w:val="24"/>
          <w:szCs w:val="24"/>
          <w:lang w:val="en-US"/>
        </w:rPr>
        <w:t>05072</w:t>
      </w:r>
    </w:p>
    <w:p w14:paraId="15E990BB" w14:textId="1820BF76" w:rsidR="004770F0" w:rsidRPr="00737122" w:rsidRDefault="00136893" w:rsidP="004770F0">
      <w:pPr>
        <w:pStyle w:val="Header"/>
        <w:tabs>
          <w:tab w:val="right" w:pos="9639"/>
        </w:tabs>
        <w:rPr>
          <w:noProof w:val="0"/>
          <w:sz w:val="24"/>
          <w:szCs w:val="24"/>
          <w:lang w:val="da-DK"/>
        </w:rPr>
      </w:pPr>
      <w:r>
        <w:rPr>
          <w:bCs/>
          <w:sz w:val="24"/>
        </w:rPr>
        <w:t>Incheon</w:t>
      </w:r>
      <w:r w:rsidR="006C6F4D">
        <w:rPr>
          <w:rFonts w:eastAsia="SimSun"/>
          <w:sz w:val="24"/>
          <w:szCs w:val="24"/>
          <w:lang w:eastAsia="zh-CN"/>
        </w:rPr>
        <w:t xml:space="preserve">, </w:t>
      </w:r>
      <w:r>
        <w:rPr>
          <w:rFonts w:eastAsia="SimSun"/>
          <w:sz w:val="24"/>
          <w:szCs w:val="24"/>
          <w:lang w:eastAsia="zh-CN"/>
        </w:rPr>
        <w:t>Korea, 22</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6C6F4D">
        <w:rPr>
          <w:rFonts w:eastAsia="SimSun"/>
          <w:sz w:val="24"/>
          <w:szCs w:val="24"/>
          <w:lang w:eastAsia="zh-CN"/>
        </w:rPr>
        <w:t>26</w:t>
      </w:r>
      <w:r w:rsidR="006C6F4D" w:rsidRPr="0099316A">
        <w:rPr>
          <w:rFonts w:eastAsia="SimSun"/>
          <w:sz w:val="24"/>
          <w:szCs w:val="24"/>
          <w:lang w:eastAsia="zh-CN"/>
        </w:rPr>
        <w:t xml:space="preserve"> </w:t>
      </w:r>
      <w:r>
        <w:rPr>
          <w:rFonts w:eastAsia="SimSun"/>
          <w:sz w:val="24"/>
          <w:szCs w:val="24"/>
          <w:lang w:eastAsia="zh-CN"/>
        </w:rPr>
        <w:t>May</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367F8D9"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C6F4D">
        <w:rPr>
          <w:rFonts w:cs="Arial"/>
          <w:b/>
          <w:bCs/>
          <w:sz w:val="24"/>
          <w:lang w:val="da-DK"/>
        </w:rPr>
        <w:t>7</w:t>
      </w:r>
      <w:r w:rsidR="007048B7" w:rsidRPr="00DB213D">
        <w:rPr>
          <w:rFonts w:cs="Arial"/>
          <w:b/>
          <w:bCs/>
          <w:sz w:val="24"/>
          <w:lang w:val="da-DK"/>
        </w:rPr>
        <w:t>.</w:t>
      </w:r>
      <w:r w:rsidR="007B663D">
        <w:rPr>
          <w:rFonts w:cs="Arial"/>
          <w:b/>
          <w:bCs/>
          <w:sz w:val="24"/>
          <w:lang w:val="da-DK"/>
        </w:rPr>
        <w:t>5.</w:t>
      </w:r>
      <w:r w:rsidR="00801FC2">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DB15F9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01FC2">
        <w:rPr>
          <w:rFonts w:ascii="Arial" w:hAnsi="Arial" w:cs="Arial"/>
          <w:b/>
          <w:bCs/>
          <w:sz w:val="24"/>
          <w:lang w:val="en-US"/>
        </w:rPr>
        <w:t>C-DRX enhancements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B26A65A" w14:textId="63B6DB71" w:rsidR="00B46777" w:rsidRDefault="00B46777" w:rsidP="00B46777">
      <w:pPr>
        <w:jc w:val="both"/>
        <w:rPr>
          <w:iCs/>
          <w:lang w:val="en-US"/>
        </w:rPr>
      </w:pPr>
      <w:r>
        <w:rPr>
          <w:iCs/>
          <w:lang w:val="en-US"/>
        </w:rPr>
        <w:t>According to the revised WID for NR XR [1], RAN2 should address the following objectives</w:t>
      </w:r>
      <w:r w:rsidRPr="00080DE3">
        <w:t xml:space="preserve"> </w:t>
      </w:r>
      <w:r>
        <w:t xml:space="preserve">to specify the enhancements for </w:t>
      </w:r>
      <w:r w:rsidR="00F4601C">
        <w:t>XR-specific power saving</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777AA54A" w14:textId="77777777" w:rsidR="00F4601C" w:rsidRDefault="00F4601C" w:rsidP="00F4601C">
            <w:r>
              <w:t>Specify the enhancements related to power saving:</w:t>
            </w:r>
          </w:p>
          <w:p w14:paraId="16F06092" w14:textId="775A56A0" w:rsidR="00B46777" w:rsidRPr="00080DE3" w:rsidRDefault="00F4601C" w:rsidP="00F4601C">
            <w:pPr>
              <w:pStyle w:val="B1"/>
            </w:pPr>
            <w:r>
              <w:t>-</w:t>
            </w:r>
            <w:r>
              <w:tab/>
              <w:t xml:space="preserve">DRX support of XR frame rates </w:t>
            </w:r>
            <w:r w:rsidRPr="007250C6">
              <w:t xml:space="preserve">corresponding to non-integer periodicities (through at least semi-static mechanisms </w:t>
            </w:r>
            <w:proofErr w:type="gramStart"/>
            <w:r w:rsidRPr="007250C6">
              <w:t>e.g.</w:t>
            </w:r>
            <w:proofErr w:type="gramEnd"/>
            <w:r w:rsidRPr="007250C6">
              <w:t xml:space="preserve"> RRC signalling) (RAN2).</w:t>
            </w:r>
          </w:p>
        </w:tc>
      </w:tr>
    </w:tbl>
    <w:p w14:paraId="5FABF002" w14:textId="662E5CAB" w:rsidR="00080DE3" w:rsidRDefault="00080DE3" w:rsidP="00B13B92">
      <w:pPr>
        <w:jc w:val="both"/>
        <w:rPr>
          <w:iCs/>
          <w:lang w:val="en-US"/>
        </w:rPr>
      </w:pPr>
    </w:p>
    <w:p w14:paraId="1BA5EC42" w14:textId="757712C8" w:rsidR="00604826" w:rsidRDefault="003673A8" w:rsidP="00B13B92">
      <w:pPr>
        <w:jc w:val="both"/>
        <w:rPr>
          <w:iCs/>
          <w:lang w:val="en-US"/>
        </w:rPr>
      </w:pPr>
      <w:r>
        <w:rPr>
          <w:iCs/>
          <w:lang w:val="en-US"/>
        </w:rPr>
        <w:t>During RAN2 #121bis-e, we have discussed three main directions, namely:</w:t>
      </w:r>
    </w:p>
    <w:p w14:paraId="67D4AC89" w14:textId="5D8E2105" w:rsidR="003673A8" w:rsidRDefault="003673A8" w:rsidP="003673A8">
      <w:pPr>
        <w:pStyle w:val="ListParagraph"/>
        <w:numPr>
          <w:ilvl w:val="0"/>
          <w:numId w:val="51"/>
        </w:numPr>
        <w:jc w:val="both"/>
        <w:rPr>
          <w:iCs/>
          <w:lang w:val="en-US"/>
        </w:rPr>
      </w:pPr>
      <w:r>
        <w:rPr>
          <w:iCs/>
          <w:lang w:val="en-US"/>
        </w:rPr>
        <w:t>Non-Integer DRX Cycle</w:t>
      </w:r>
    </w:p>
    <w:p w14:paraId="789E7BB9" w14:textId="26E4F72A" w:rsidR="003673A8" w:rsidRDefault="003673A8" w:rsidP="003673A8">
      <w:pPr>
        <w:pStyle w:val="ListParagraph"/>
        <w:numPr>
          <w:ilvl w:val="0"/>
          <w:numId w:val="51"/>
        </w:numPr>
        <w:jc w:val="both"/>
        <w:rPr>
          <w:iCs/>
          <w:lang w:val="en-US"/>
        </w:rPr>
      </w:pPr>
      <w:r>
        <w:rPr>
          <w:iCs/>
          <w:lang w:val="en-US"/>
        </w:rPr>
        <w:t xml:space="preserve">Integer DRX cycle with non-uniform </w:t>
      </w:r>
      <w:proofErr w:type="spellStart"/>
      <w:r>
        <w:rPr>
          <w:iCs/>
          <w:lang w:val="en-US"/>
        </w:rPr>
        <w:t>OnDuration</w:t>
      </w:r>
      <w:proofErr w:type="spellEnd"/>
      <w:r>
        <w:rPr>
          <w:iCs/>
          <w:lang w:val="en-US"/>
        </w:rPr>
        <w:t xml:space="preserve"> periodicity</w:t>
      </w:r>
    </w:p>
    <w:p w14:paraId="212EC419" w14:textId="3D86B08C" w:rsidR="003673A8" w:rsidRDefault="003673A8" w:rsidP="003673A8">
      <w:pPr>
        <w:pStyle w:val="ListParagraph"/>
        <w:numPr>
          <w:ilvl w:val="0"/>
          <w:numId w:val="51"/>
        </w:numPr>
        <w:jc w:val="both"/>
        <w:rPr>
          <w:iCs/>
          <w:lang w:val="en-US"/>
        </w:rPr>
      </w:pPr>
      <w:r>
        <w:rPr>
          <w:iCs/>
          <w:lang w:val="en-US"/>
        </w:rPr>
        <w:t>Multiple active DRX configurations</w:t>
      </w:r>
    </w:p>
    <w:p w14:paraId="7EA3D4B0" w14:textId="77777777" w:rsidR="003673A8" w:rsidRDefault="003673A8" w:rsidP="003673A8">
      <w:pPr>
        <w:jc w:val="both"/>
        <w:rPr>
          <w:iCs/>
          <w:lang w:val="en-US"/>
        </w:rPr>
      </w:pPr>
      <w:r>
        <w:rPr>
          <w:iCs/>
          <w:lang w:val="en-US"/>
        </w:rPr>
        <w:t>It was concluded that the option based on Multiple active DRX configurations is ruled out, mainly due to concerns on the UE complexity of managing multiple DRX timers simultaneously:</w:t>
      </w:r>
    </w:p>
    <w:tbl>
      <w:tblPr>
        <w:tblStyle w:val="TableGrid"/>
        <w:tblW w:w="0" w:type="auto"/>
        <w:tblLook w:val="04A0" w:firstRow="1" w:lastRow="0" w:firstColumn="1" w:lastColumn="0" w:noHBand="0" w:noVBand="1"/>
      </w:tblPr>
      <w:tblGrid>
        <w:gridCol w:w="9350"/>
      </w:tblGrid>
      <w:tr w:rsidR="003673A8" w14:paraId="54EB0D2C" w14:textId="77777777" w:rsidTr="003673A8">
        <w:tc>
          <w:tcPr>
            <w:tcW w:w="9350" w:type="dxa"/>
          </w:tcPr>
          <w:p w14:paraId="757642BC" w14:textId="498A1B5F" w:rsidR="003673A8" w:rsidRPr="003673A8" w:rsidRDefault="003673A8" w:rsidP="003673A8">
            <w:pPr>
              <w:pStyle w:val="Agreement"/>
              <w:tabs>
                <w:tab w:val="clear" w:pos="1009"/>
                <w:tab w:val="clear" w:pos="1980"/>
                <w:tab w:val="num" w:pos="1619"/>
              </w:tabs>
              <w:ind w:left="1619"/>
            </w:pPr>
            <w:r w:rsidRPr="00AD0FDA">
              <w:t xml:space="preserve">RAN2 will not consider solution 3, </w:t>
            </w:r>
            <w:proofErr w:type="gramStart"/>
            <w:r w:rsidRPr="00AD0FDA">
              <w:t>i.e.</w:t>
            </w:r>
            <w:proofErr w:type="gramEnd"/>
            <w:r w:rsidRPr="00AD0FDA">
              <w:t xml:space="preserve"> multiple active DRX configurations as a solution to the non-integer periodicity for XR traffic, i.e. UE would have only one DRX configuration. </w:t>
            </w:r>
          </w:p>
        </w:tc>
      </w:tr>
    </w:tbl>
    <w:p w14:paraId="5B5E91EF" w14:textId="77777777" w:rsidR="003673A8" w:rsidRDefault="003673A8" w:rsidP="003673A8">
      <w:pPr>
        <w:jc w:val="both"/>
        <w:rPr>
          <w:iCs/>
          <w:lang w:val="en-US"/>
        </w:rPr>
      </w:pPr>
    </w:p>
    <w:p w14:paraId="110CDC97" w14:textId="6510B76E" w:rsidR="003673A8" w:rsidRPr="003673A8" w:rsidRDefault="003673A8" w:rsidP="003673A8">
      <w:pPr>
        <w:jc w:val="both"/>
        <w:rPr>
          <w:iCs/>
          <w:lang w:val="en-US"/>
        </w:rPr>
      </w:pPr>
      <w:r>
        <w:rPr>
          <w:iCs/>
          <w:lang w:val="en-US"/>
        </w:rPr>
        <w:t xml:space="preserve">Hence, RAN2 will further examine the remaining two options, including Non-Integer DRX Cycle and Integer DRX cycle with non-uniform </w:t>
      </w:r>
      <w:proofErr w:type="spellStart"/>
      <w:r>
        <w:rPr>
          <w:iCs/>
          <w:lang w:val="en-US"/>
        </w:rPr>
        <w:t>OnDuration</w:t>
      </w:r>
      <w:proofErr w:type="spellEnd"/>
      <w:r>
        <w:rPr>
          <w:iCs/>
          <w:lang w:val="en-US"/>
        </w:rPr>
        <w:t xml:space="preserve"> periodicity. This paper provides some of our views on </w:t>
      </w:r>
      <w:r w:rsidR="00A31C59">
        <w:rPr>
          <w:iCs/>
          <w:lang w:val="en-US"/>
        </w:rPr>
        <w:t>these topics.</w:t>
      </w:r>
    </w:p>
    <w:p w14:paraId="4E62E9DF" w14:textId="3B339D5A" w:rsidR="003569D6" w:rsidRDefault="003569D6" w:rsidP="005E6680">
      <w:pPr>
        <w:pStyle w:val="Heading1"/>
        <w:rPr>
          <w:lang w:val="en-US"/>
        </w:rPr>
      </w:pPr>
      <w:r>
        <w:rPr>
          <w:lang w:val="en-US"/>
        </w:rPr>
        <w:t>Discussion</w:t>
      </w:r>
      <w:r w:rsidR="004E6A7D">
        <w:rPr>
          <w:lang w:val="en-US"/>
        </w:rPr>
        <w:t>s</w:t>
      </w:r>
    </w:p>
    <w:p w14:paraId="4E8E05DF" w14:textId="688D3C60" w:rsidR="00AB3EDB" w:rsidRDefault="006B0F73" w:rsidP="00AB3EDB">
      <w:pPr>
        <w:jc w:val="both"/>
        <w:rPr>
          <w:lang w:val="en-US"/>
        </w:rPr>
      </w:pPr>
      <w:r>
        <w:rPr>
          <w:lang w:val="en-US"/>
        </w:rPr>
        <w:t xml:space="preserve">To </w:t>
      </w:r>
      <w:r w:rsidR="005C7A25">
        <w:rPr>
          <w:lang w:val="en-US"/>
        </w:rPr>
        <w:t>continue the discussions on</w:t>
      </w:r>
      <w:r>
        <w:rPr>
          <w:lang w:val="en-US"/>
        </w:rPr>
        <w:t xml:space="preserve"> the issues of non-integer periodicity</w:t>
      </w:r>
      <w:r w:rsidR="005C7A25">
        <w:rPr>
          <w:lang w:val="en-US"/>
        </w:rPr>
        <w:t xml:space="preserve"> of XR traffics</w:t>
      </w:r>
      <w:r>
        <w:rPr>
          <w:lang w:val="en-US"/>
        </w:rPr>
        <w:t xml:space="preserve">, RAN2 needs to select between (1) non-integer DRX cycle, and (2) integer DRX cycle with non-uniform </w:t>
      </w:r>
      <w:proofErr w:type="spellStart"/>
      <w:r>
        <w:rPr>
          <w:lang w:val="en-US"/>
        </w:rPr>
        <w:t>OnDuration</w:t>
      </w:r>
      <w:proofErr w:type="spellEnd"/>
      <w:r>
        <w:rPr>
          <w:lang w:val="en-US"/>
        </w:rPr>
        <w:t xml:space="preserve">. From our point of view, </w:t>
      </w:r>
      <w:proofErr w:type="gramStart"/>
      <w:r>
        <w:rPr>
          <w:lang w:val="en-US"/>
        </w:rPr>
        <w:t>both of these</w:t>
      </w:r>
      <w:proofErr w:type="gramEnd"/>
      <w:r>
        <w:rPr>
          <w:lang w:val="en-US"/>
        </w:rPr>
        <w:t xml:space="preserve"> approaches </w:t>
      </w:r>
      <w:r w:rsidR="005C7A25">
        <w:rPr>
          <w:lang w:val="en-US"/>
        </w:rPr>
        <w:t xml:space="preserve">would </w:t>
      </w:r>
      <w:r>
        <w:rPr>
          <w:lang w:val="en-US"/>
        </w:rPr>
        <w:t>work, so we think RAN2 should prioritize the approach with lower implementation complexity</w:t>
      </w:r>
      <w:r w:rsidR="005C7A25">
        <w:rPr>
          <w:lang w:val="en-US"/>
        </w:rPr>
        <w:t>, such as the need of additional RRC parameters and MAC operations</w:t>
      </w:r>
      <w:r>
        <w:rPr>
          <w:lang w:val="en-US"/>
        </w:rPr>
        <w:t>.</w:t>
      </w:r>
    </w:p>
    <w:p w14:paraId="0B799303" w14:textId="0CC5B785" w:rsidR="006B0F73" w:rsidRDefault="006B0F73" w:rsidP="00AB3EDB">
      <w:pPr>
        <w:jc w:val="both"/>
        <w:rPr>
          <w:lang w:val="en-US"/>
        </w:rPr>
      </w:pPr>
      <w:r>
        <w:rPr>
          <w:lang w:val="en-US"/>
        </w:rPr>
        <w:t>In all options, it seems additional RRC configuration parameters cannot be avoided. For instance, to enable non-integer DRX cycles that can accommodate XR traffic periodicities such as 16.67</w:t>
      </w:r>
      <w:r w:rsidR="005C7A25">
        <w:rPr>
          <w:lang w:val="en-US"/>
        </w:rPr>
        <w:t>ms, the</w:t>
      </w:r>
      <w:r w:rsidR="001F6A8A">
        <w:rPr>
          <w:lang w:val="en-US"/>
        </w:rPr>
        <w:t xml:space="preserve"> UE have to be configured </w:t>
      </w:r>
      <w:r w:rsidR="001F6A8A">
        <w:rPr>
          <w:lang w:val="en-US"/>
        </w:rPr>
        <w:lastRenderedPageBreak/>
        <w:t xml:space="preserve">with non-integer DRX cycle values or cadence values that are currently not available in TS 38.331. </w:t>
      </w:r>
      <w:r w:rsidR="00472D88">
        <w:rPr>
          <w:lang w:val="en-US"/>
        </w:rPr>
        <w:t>Similarly</w:t>
      </w:r>
      <w:r w:rsidR="001F6A8A">
        <w:rPr>
          <w:lang w:val="en-US"/>
        </w:rPr>
        <w:t xml:space="preserve">, for the approach based on integer DRX cycle with non-uniform </w:t>
      </w:r>
      <w:proofErr w:type="spellStart"/>
      <w:r w:rsidR="001F6A8A">
        <w:rPr>
          <w:lang w:val="en-US"/>
        </w:rPr>
        <w:t>OnDuration</w:t>
      </w:r>
      <w:proofErr w:type="spellEnd"/>
      <w:r w:rsidR="001F6A8A">
        <w:rPr>
          <w:lang w:val="en-US"/>
        </w:rPr>
        <w:t xml:space="preserve">, the UE </w:t>
      </w:r>
      <w:proofErr w:type="gramStart"/>
      <w:r w:rsidR="001F6A8A">
        <w:rPr>
          <w:lang w:val="en-US"/>
        </w:rPr>
        <w:t>has to</w:t>
      </w:r>
      <w:proofErr w:type="gramEnd"/>
      <w:r w:rsidR="001F6A8A">
        <w:rPr>
          <w:lang w:val="en-US"/>
        </w:rPr>
        <w:t xml:space="preserve"> be pre-configured new parameters such as additional offset values (in DRX configuration) or non-uniform DRX cycle patterns.</w:t>
      </w:r>
      <w:r w:rsidR="00472D88">
        <w:rPr>
          <w:lang w:val="en-US"/>
        </w:rPr>
        <w:t xml:space="preserve"> Hence, there is </w:t>
      </w:r>
      <w:proofErr w:type="gramStart"/>
      <w:r w:rsidR="00472D88">
        <w:rPr>
          <w:lang w:val="en-US"/>
        </w:rPr>
        <w:t>no</w:t>
      </w:r>
      <w:proofErr w:type="gramEnd"/>
      <w:r w:rsidR="00472D88">
        <w:rPr>
          <w:lang w:val="en-US"/>
        </w:rPr>
        <w:t xml:space="preserve"> much difference between these two approaches in terms of RRC impacts.</w:t>
      </w:r>
    </w:p>
    <w:p w14:paraId="144AEE2D" w14:textId="333EB1A7" w:rsidR="001F6A8A" w:rsidRDefault="00472D88" w:rsidP="00AB3EDB">
      <w:pPr>
        <w:jc w:val="both"/>
        <w:rPr>
          <w:lang w:val="en-US"/>
        </w:rPr>
      </w:pPr>
      <w:r>
        <w:rPr>
          <w:lang w:val="en-US"/>
        </w:rPr>
        <w:t>On the other hand, i</w:t>
      </w:r>
      <w:r w:rsidR="001F6A8A">
        <w:rPr>
          <w:lang w:val="en-US"/>
        </w:rPr>
        <w:t xml:space="preserve">f we consider </w:t>
      </w:r>
      <w:r>
        <w:rPr>
          <w:lang w:val="en-US"/>
        </w:rPr>
        <w:t xml:space="preserve">from the angle of </w:t>
      </w:r>
      <w:r w:rsidR="001F6A8A">
        <w:rPr>
          <w:lang w:val="en-US"/>
        </w:rPr>
        <w:t xml:space="preserve">MAC implementation, then it becomes obvious that the DRX formula becomes more complicated if </w:t>
      </w:r>
      <w:r>
        <w:rPr>
          <w:lang w:val="en-US"/>
        </w:rPr>
        <w:t>the approach based</w:t>
      </w:r>
      <w:r w:rsidR="001F6A8A">
        <w:rPr>
          <w:lang w:val="en-US"/>
        </w:rPr>
        <w:t xml:space="preserve"> </w:t>
      </w:r>
      <w:r>
        <w:rPr>
          <w:lang w:val="en-US"/>
        </w:rPr>
        <w:t xml:space="preserve">on </w:t>
      </w:r>
      <w:r w:rsidR="001F6A8A">
        <w:rPr>
          <w:lang w:val="en-US"/>
        </w:rPr>
        <w:t>non-integer DRX cycle</w:t>
      </w:r>
      <w:r>
        <w:rPr>
          <w:lang w:val="en-US"/>
        </w:rPr>
        <w:t xml:space="preserve"> is adopted</w:t>
      </w:r>
      <w:r w:rsidR="001F6A8A">
        <w:rPr>
          <w:lang w:val="en-US"/>
        </w:rPr>
        <w:t xml:space="preserve">. Some concerns </w:t>
      </w:r>
      <w:r w:rsidR="00306252">
        <w:rPr>
          <w:lang w:val="en-US"/>
        </w:rPr>
        <w:t>have been raised regarding the</w:t>
      </w:r>
      <w:r w:rsidR="001F6A8A">
        <w:rPr>
          <w:lang w:val="en-US"/>
        </w:rPr>
        <w:t xml:space="preserve"> rounding errors caused by </w:t>
      </w:r>
      <w:r w:rsidR="00306252">
        <w:rPr>
          <w:lang w:val="en-US"/>
        </w:rPr>
        <w:t xml:space="preserve">floor and modulo operations on rational numbers required in formula for non-integer DRX cycle, and the proponents of non-integer DRX cycle have argued that rounding errors can be avoided when specific method is used for the floor and modulo operations on rational numbers. Nevertheless, it also implies some restrictions on the implementation choices of such DRX formulas, and we think we should try to minimize such restrictions for implementations in our specification work. On the other hand, some solutions for non-integer DRX cycle require the UE to use the configured “cadence” value in the DRX formula, this is also undesirable due to the departure from the legacy method. </w:t>
      </w:r>
      <w:r w:rsidR="00A31C59">
        <w:rPr>
          <w:lang w:val="en-US"/>
        </w:rPr>
        <w:t>We also have some concerns about its</w:t>
      </w:r>
      <w:r w:rsidR="00306252">
        <w:rPr>
          <w:lang w:val="en-US"/>
        </w:rPr>
        <w:t xml:space="preserve"> </w:t>
      </w:r>
      <w:r w:rsidR="00A31C59">
        <w:rPr>
          <w:lang w:val="en-US"/>
        </w:rPr>
        <w:t>operations</w:t>
      </w:r>
      <w:r w:rsidR="00306252">
        <w:rPr>
          <w:lang w:val="en-US"/>
        </w:rPr>
        <w:t xml:space="preserve"> in TDD, </w:t>
      </w:r>
      <w:r w:rsidR="00A31C59">
        <w:rPr>
          <w:lang w:val="en-US"/>
        </w:rPr>
        <w:t>as</w:t>
      </w:r>
      <w:r w:rsidR="00306252">
        <w:rPr>
          <w:lang w:val="en-US"/>
        </w:rPr>
        <w:t xml:space="preserve"> the modulo operation may cause the slot to land on an UL slot</w:t>
      </w:r>
      <w:r>
        <w:rPr>
          <w:lang w:val="en-US"/>
        </w:rPr>
        <w:t xml:space="preserve">, wherein the UE cannot monitor PDCCH. </w:t>
      </w:r>
      <w:r w:rsidR="00A31C59">
        <w:rPr>
          <w:lang w:val="en-US"/>
        </w:rPr>
        <w:t>Alternatively</w:t>
      </w:r>
      <w:r>
        <w:rPr>
          <w:lang w:val="en-US"/>
        </w:rPr>
        <w:t>, the ON-duration may start somewhere close to the UL slots and the UE may not have sufficient DL symbols for PDCCH monitoring.</w:t>
      </w:r>
    </w:p>
    <w:p w14:paraId="2C968C76" w14:textId="51686008" w:rsidR="00472D88" w:rsidRDefault="00472D88" w:rsidP="00AB3EDB">
      <w:pPr>
        <w:jc w:val="both"/>
        <w:rPr>
          <w:lang w:val="en-US"/>
        </w:rPr>
      </w:pPr>
      <w:r>
        <w:rPr>
          <w:lang w:val="en-US"/>
        </w:rPr>
        <w:t xml:space="preserve">Conversely, we think the approach based on integer DRX cycle with non-uniform </w:t>
      </w:r>
      <w:proofErr w:type="spellStart"/>
      <w:r>
        <w:rPr>
          <w:lang w:val="en-US"/>
        </w:rPr>
        <w:t>OnDuration</w:t>
      </w:r>
      <w:proofErr w:type="spellEnd"/>
      <w:r>
        <w:rPr>
          <w:lang w:val="en-US"/>
        </w:rPr>
        <w:t xml:space="preserve"> seems to be simpler. In particular, if the UE can simply follow a non-uniform DRX cycle pattern </w:t>
      </w:r>
      <w:r w:rsidR="005C7A25">
        <w:rPr>
          <w:lang w:val="en-US"/>
        </w:rPr>
        <w:t>(</w:t>
      </w:r>
      <w:proofErr w:type="gramStart"/>
      <w:r w:rsidR="005C7A25">
        <w:rPr>
          <w:lang w:val="en-US"/>
        </w:rPr>
        <w:t>e.g.</w:t>
      </w:r>
      <w:proofErr w:type="gramEnd"/>
      <w:r w:rsidR="005C7A25">
        <w:rPr>
          <w:lang w:val="en-US"/>
        </w:rPr>
        <w:t xml:space="preserve"> a pattern of DRX cycle can be {17ms, 17ms, 16ms}) </w:t>
      </w:r>
      <w:r>
        <w:rPr>
          <w:lang w:val="en-US"/>
        </w:rPr>
        <w:t xml:space="preserve">explicitly provided by the network, the implementation complexity can be much lower. Moreover, </w:t>
      </w:r>
      <w:r w:rsidR="00A31C59">
        <w:rPr>
          <w:lang w:val="en-US"/>
        </w:rPr>
        <w:t xml:space="preserve">although some updates of the DRX formula are still needed, we think </w:t>
      </w:r>
      <w:r w:rsidR="005C7A25">
        <w:rPr>
          <w:lang w:val="en-US"/>
        </w:rPr>
        <w:t>the complexity is more acceptable than</w:t>
      </w:r>
      <w:r>
        <w:rPr>
          <w:lang w:val="en-US"/>
        </w:rPr>
        <w:t xml:space="preserve"> the approach based on non-integer DRX cycle.</w:t>
      </w:r>
    </w:p>
    <w:p w14:paraId="1F483D3F" w14:textId="2CA7551B" w:rsidR="00472D88" w:rsidRPr="00472D88" w:rsidRDefault="00472D88" w:rsidP="00AB3EDB">
      <w:pPr>
        <w:jc w:val="both"/>
        <w:rPr>
          <w:iCs/>
          <w:lang w:val="en-US"/>
        </w:rPr>
      </w:pPr>
      <w:r w:rsidRPr="00472D88">
        <w:rPr>
          <w:lang w:val="en-US"/>
        </w:rPr>
        <w:t xml:space="preserve">Based on these considerations, we think RAN2 should prioritize the approach based on </w:t>
      </w:r>
      <w:r w:rsidRPr="00472D88">
        <w:rPr>
          <w:iCs/>
          <w:lang w:val="en-US"/>
        </w:rPr>
        <w:t xml:space="preserve">Integer DRX cycle with non-uniform </w:t>
      </w:r>
      <w:proofErr w:type="spellStart"/>
      <w:r w:rsidRPr="00472D88">
        <w:rPr>
          <w:iCs/>
          <w:lang w:val="en-US"/>
        </w:rPr>
        <w:t>OnDuration</w:t>
      </w:r>
      <w:proofErr w:type="spellEnd"/>
      <w:r w:rsidRPr="00472D88">
        <w:rPr>
          <w:iCs/>
          <w:lang w:val="en-US"/>
        </w:rPr>
        <w:t xml:space="preserve"> periodicity</w:t>
      </w:r>
      <w:r>
        <w:rPr>
          <w:iCs/>
          <w:lang w:val="en-US"/>
        </w:rPr>
        <w:t>.</w:t>
      </w:r>
    </w:p>
    <w:p w14:paraId="39840EBC" w14:textId="19BE17E4" w:rsidR="00AB3EDB" w:rsidRPr="00CE25B9" w:rsidRDefault="00472D88" w:rsidP="00AB3EDB">
      <w:pPr>
        <w:jc w:val="both"/>
        <w:rPr>
          <w:b/>
          <w:bCs/>
          <w:lang w:val="en-US"/>
        </w:rPr>
      </w:pPr>
      <w:r>
        <w:rPr>
          <w:b/>
          <w:bCs/>
          <w:lang w:val="en-US"/>
        </w:rPr>
        <w:t xml:space="preserve">Proposal </w:t>
      </w:r>
      <w:r w:rsidR="001C6E0D">
        <w:rPr>
          <w:b/>
          <w:bCs/>
          <w:lang w:val="en-US"/>
        </w:rPr>
        <w:t xml:space="preserve">1: </w:t>
      </w:r>
      <w:r>
        <w:rPr>
          <w:b/>
          <w:bCs/>
          <w:lang w:val="en-US"/>
        </w:rPr>
        <w:t xml:space="preserve">To handle XR frame rate with non-integer periodicity, RAN2 should prioritize the approach based on </w:t>
      </w:r>
      <w:r>
        <w:rPr>
          <w:b/>
          <w:bCs/>
          <w:iCs/>
          <w:lang w:val="en-US"/>
        </w:rPr>
        <w:t>i</w:t>
      </w:r>
      <w:r w:rsidRPr="00472D88">
        <w:rPr>
          <w:b/>
          <w:bCs/>
          <w:iCs/>
          <w:lang w:val="en-US"/>
        </w:rPr>
        <w:t xml:space="preserve">nteger DRX cycle with non-uniform </w:t>
      </w:r>
      <w:proofErr w:type="spellStart"/>
      <w:r w:rsidRPr="00472D88">
        <w:rPr>
          <w:b/>
          <w:bCs/>
          <w:iCs/>
          <w:lang w:val="en-US"/>
        </w:rPr>
        <w:t>OnDuration</w:t>
      </w:r>
      <w:proofErr w:type="spellEnd"/>
      <w:r w:rsidRPr="00472D88">
        <w:rPr>
          <w:b/>
          <w:bCs/>
          <w:iCs/>
          <w:lang w:val="en-US"/>
        </w:rPr>
        <w:t xml:space="preserve"> periodicity</w:t>
      </w:r>
      <w:r>
        <w:rPr>
          <w:b/>
          <w:bCs/>
          <w:iCs/>
          <w:lang w:val="en-US"/>
        </w:rPr>
        <w:t>.</w:t>
      </w:r>
    </w:p>
    <w:p w14:paraId="09BA5FA6" w14:textId="77777777" w:rsidR="002957B6" w:rsidRPr="003569D6" w:rsidRDefault="002957B6"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75DFE668" w14:textId="755332D3" w:rsidR="00817641" w:rsidRDefault="00EE24B4" w:rsidP="00F4601C">
      <w:pPr>
        <w:jc w:val="both"/>
        <w:rPr>
          <w:iCs/>
          <w:lang w:val="en-US"/>
        </w:rPr>
      </w:pPr>
      <w:r>
        <w:rPr>
          <w:iCs/>
          <w:lang w:val="en-US"/>
        </w:rPr>
        <w:t xml:space="preserve">This contribution </w:t>
      </w:r>
      <w:r w:rsidR="00F4601C">
        <w:rPr>
          <w:iCs/>
          <w:lang w:val="en-US"/>
        </w:rPr>
        <w:t xml:space="preserve">presents </w:t>
      </w:r>
      <w:r w:rsidR="00462563">
        <w:rPr>
          <w:iCs/>
          <w:lang w:val="en-US"/>
        </w:rPr>
        <w:t xml:space="preserve">some of our views on </w:t>
      </w:r>
      <w:r w:rsidR="00F4601C">
        <w:rPr>
          <w:iCs/>
          <w:lang w:val="en-US"/>
        </w:rPr>
        <w:t xml:space="preserve">C-DRX enhancements </w:t>
      </w:r>
      <w:r w:rsidR="006064CC">
        <w:rPr>
          <w:iCs/>
          <w:lang w:val="en-US"/>
        </w:rPr>
        <w:t>to handle XR traffics with non-integer periodicity. The following is proposed:</w:t>
      </w:r>
    </w:p>
    <w:p w14:paraId="1F455F4D" w14:textId="77777777" w:rsidR="006064CC" w:rsidRPr="00CE25B9" w:rsidRDefault="006064CC" w:rsidP="006064CC">
      <w:pPr>
        <w:jc w:val="both"/>
        <w:rPr>
          <w:b/>
          <w:bCs/>
          <w:lang w:val="en-US"/>
        </w:rPr>
      </w:pPr>
      <w:r>
        <w:rPr>
          <w:b/>
          <w:bCs/>
          <w:lang w:val="en-US"/>
        </w:rPr>
        <w:t xml:space="preserve">Proposal 1: To handle XR frame rate with non-integer periodicity, RAN2 should prioritize the approach based on </w:t>
      </w:r>
      <w:r>
        <w:rPr>
          <w:b/>
          <w:bCs/>
          <w:iCs/>
          <w:lang w:val="en-US"/>
        </w:rPr>
        <w:t>i</w:t>
      </w:r>
      <w:r w:rsidRPr="00472D88">
        <w:rPr>
          <w:b/>
          <w:bCs/>
          <w:iCs/>
          <w:lang w:val="en-US"/>
        </w:rPr>
        <w:t xml:space="preserve">nteger DRX cycle with non-uniform </w:t>
      </w:r>
      <w:proofErr w:type="spellStart"/>
      <w:r w:rsidRPr="00472D88">
        <w:rPr>
          <w:b/>
          <w:bCs/>
          <w:iCs/>
          <w:lang w:val="en-US"/>
        </w:rPr>
        <w:t>OnDuration</w:t>
      </w:r>
      <w:proofErr w:type="spellEnd"/>
      <w:r w:rsidRPr="00472D88">
        <w:rPr>
          <w:b/>
          <w:bCs/>
          <w:iCs/>
          <w:lang w:val="en-US"/>
        </w:rPr>
        <w:t xml:space="preserve"> periodicity</w:t>
      </w:r>
      <w:r>
        <w:rPr>
          <w:b/>
          <w:bCs/>
          <w:iCs/>
          <w:lang w:val="en-US"/>
        </w:rPr>
        <w:t>.</w:t>
      </w:r>
    </w:p>
    <w:p w14:paraId="17532932" w14:textId="77777777" w:rsidR="004E359D" w:rsidRPr="00CF3EBC" w:rsidRDefault="004E359D"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30A1B625" w:rsidR="005B331E" w:rsidRPr="00EB52C0" w:rsidRDefault="00B46777" w:rsidP="006064C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8B0B" w14:textId="77777777" w:rsidR="00F80F0E" w:rsidRDefault="00F80F0E">
      <w:r>
        <w:separator/>
      </w:r>
    </w:p>
  </w:endnote>
  <w:endnote w:type="continuationSeparator" w:id="0">
    <w:p w14:paraId="1BA1C501" w14:textId="77777777" w:rsidR="00F80F0E" w:rsidRDefault="00F80F0E">
      <w:r>
        <w:continuationSeparator/>
      </w:r>
    </w:p>
  </w:endnote>
  <w:endnote w:type="continuationNotice" w:id="1">
    <w:p w14:paraId="737400E9" w14:textId="77777777" w:rsidR="00F80F0E" w:rsidRDefault="00F80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56EC" w14:textId="77777777" w:rsidR="00F80F0E" w:rsidRDefault="00F80F0E">
      <w:r>
        <w:separator/>
      </w:r>
    </w:p>
  </w:footnote>
  <w:footnote w:type="continuationSeparator" w:id="0">
    <w:p w14:paraId="1BEB0512" w14:textId="77777777" w:rsidR="00F80F0E" w:rsidRDefault="00F80F0E">
      <w:r>
        <w:continuationSeparator/>
      </w:r>
    </w:p>
  </w:footnote>
  <w:footnote w:type="continuationNotice" w:id="1">
    <w:p w14:paraId="62B0BE3C" w14:textId="77777777" w:rsidR="00F80F0E" w:rsidRDefault="00F80F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1F3C7D"/>
    <w:multiLevelType w:val="hybridMultilevel"/>
    <w:tmpl w:val="74FA2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F33B5"/>
    <w:multiLevelType w:val="hybridMultilevel"/>
    <w:tmpl w:val="E38E4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F46F51"/>
    <w:multiLevelType w:val="hybridMultilevel"/>
    <w:tmpl w:val="8F842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6"/>
  </w:num>
  <w:num w:numId="2" w16cid:durableId="1464886471">
    <w:abstractNumId w:val="0"/>
  </w:num>
  <w:num w:numId="3" w16cid:durableId="6106756">
    <w:abstractNumId w:val="1"/>
  </w:num>
  <w:num w:numId="4" w16cid:durableId="9181927">
    <w:abstractNumId w:val="2"/>
  </w:num>
  <w:num w:numId="5" w16cid:durableId="189296478">
    <w:abstractNumId w:val="49"/>
  </w:num>
  <w:num w:numId="6" w16cid:durableId="216478951">
    <w:abstractNumId w:val="3"/>
  </w:num>
  <w:num w:numId="7" w16cid:durableId="2145732921">
    <w:abstractNumId w:val="4"/>
  </w:num>
  <w:num w:numId="8" w16cid:durableId="910503920">
    <w:abstractNumId w:val="18"/>
  </w:num>
  <w:num w:numId="9" w16cid:durableId="418721023">
    <w:abstractNumId w:val="41"/>
  </w:num>
  <w:num w:numId="10" w16cid:durableId="701636600">
    <w:abstractNumId w:val="32"/>
  </w:num>
  <w:num w:numId="11" w16cid:durableId="1130325448">
    <w:abstractNumId w:val="12"/>
  </w:num>
  <w:num w:numId="12" w16cid:durableId="1997687803">
    <w:abstractNumId w:val="28"/>
  </w:num>
  <w:num w:numId="13" w16cid:durableId="1749767913">
    <w:abstractNumId w:val="44"/>
  </w:num>
  <w:num w:numId="14" w16cid:durableId="1287271592">
    <w:abstractNumId w:val="7"/>
  </w:num>
  <w:num w:numId="15" w16cid:durableId="1065492308">
    <w:abstractNumId w:val="11"/>
  </w:num>
  <w:num w:numId="16" w16cid:durableId="1691565340">
    <w:abstractNumId w:val="23"/>
  </w:num>
  <w:num w:numId="17" w16cid:durableId="1527668550">
    <w:abstractNumId w:val="14"/>
  </w:num>
  <w:num w:numId="18" w16cid:durableId="113863268">
    <w:abstractNumId w:val="10"/>
  </w:num>
  <w:num w:numId="19" w16cid:durableId="659583198">
    <w:abstractNumId w:val="34"/>
  </w:num>
  <w:num w:numId="20" w16cid:durableId="1308317274">
    <w:abstractNumId w:val="20"/>
  </w:num>
  <w:num w:numId="21" w16cid:durableId="1576550474">
    <w:abstractNumId w:val="15"/>
  </w:num>
  <w:num w:numId="22" w16cid:durableId="235358636">
    <w:abstractNumId w:val="22"/>
  </w:num>
  <w:num w:numId="23" w16cid:durableId="97602813">
    <w:abstractNumId w:val="39"/>
  </w:num>
  <w:num w:numId="24" w16cid:durableId="710617151">
    <w:abstractNumId w:val="40"/>
  </w:num>
  <w:num w:numId="25" w16cid:durableId="1384014814">
    <w:abstractNumId w:val="21"/>
  </w:num>
  <w:num w:numId="26" w16cid:durableId="912855578">
    <w:abstractNumId w:val="6"/>
  </w:num>
  <w:num w:numId="27" w16cid:durableId="1431848407">
    <w:abstractNumId w:val="42"/>
  </w:num>
  <w:num w:numId="28" w16cid:durableId="1499610725">
    <w:abstractNumId w:val="8"/>
  </w:num>
  <w:num w:numId="29" w16cid:durableId="1731878760">
    <w:abstractNumId w:val="36"/>
  </w:num>
  <w:num w:numId="30" w16cid:durableId="1642735486">
    <w:abstractNumId w:val="31"/>
  </w:num>
  <w:num w:numId="31" w16cid:durableId="49812754">
    <w:abstractNumId w:val="13"/>
  </w:num>
  <w:num w:numId="32" w16cid:durableId="1123622218">
    <w:abstractNumId w:val="37"/>
  </w:num>
  <w:num w:numId="33" w16cid:durableId="1913348842">
    <w:abstractNumId w:val="45"/>
  </w:num>
  <w:num w:numId="34" w16cid:durableId="616252452">
    <w:abstractNumId w:val="35"/>
  </w:num>
  <w:num w:numId="35" w16cid:durableId="1878852805">
    <w:abstractNumId w:val="25"/>
  </w:num>
  <w:num w:numId="36" w16cid:durableId="486896589">
    <w:abstractNumId w:val="30"/>
  </w:num>
  <w:num w:numId="37" w16cid:durableId="279000458">
    <w:abstractNumId w:val="24"/>
  </w:num>
  <w:num w:numId="38" w16cid:durableId="2066174909">
    <w:abstractNumId w:val="43"/>
  </w:num>
  <w:num w:numId="39" w16cid:durableId="1625572420">
    <w:abstractNumId w:val="19"/>
  </w:num>
  <w:num w:numId="40" w16cid:durableId="194776442">
    <w:abstractNumId w:val="47"/>
  </w:num>
  <w:num w:numId="41" w16cid:durableId="1049039292">
    <w:abstractNumId w:val="9"/>
  </w:num>
  <w:num w:numId="42" w16cid:durableId="1748335123">
    <w:abstractNumId w:val="50"/>
  </w:num>
  <w:num w:numId="43" w16cid:durableId="324863305">
    <w:abstractNumId w:val="48"/>
  </w:num>
  <w:num w:numId="44" w16cid:durableId="87776830">
    <w:abstractNumId w:val="26"/>
  </w:num>
  <w:num w:numId="45" w16cid:durableId="116878813">
    <w:abstractNumId w:val="5"/>
  </w:num>
  <w:num w:numId="46" w16cid:durableId="1556234868">
    <w:abstractNumId w:val="16"/>
  </w:num>
  <w:num w:numId="47" w16cid:durableId="1344823590">
    <w:abstractNumId w:val="33"/>
  </w:num>
  <w:num w:numId="48" w16cid:durableId="49882736">
    <w:abstractNumId w:val="27"/>
  </w:num>
  <w:num w:numId="49" w16cid:durableId="447630459">
    <w:abstractNumId w:val="29"/>
  </w:num>
  <w:num w:numId="50" w16cid:durableId="1499536045">
    <w:abstractNumId w:val="17"/>
  </w:num>
  <w:num w:numId="51" w16cid:durableId="439688018">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893"/>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6E0D"/>
    <w:rsid w:val="001C721F"/>
    <w:rsid w:val="001C7671"/>
    <w:rsid w:val="001C779E"/>
    <w:rsid w:val="001D0A10"/>
    <w:rsid w:val="001D21F1"/>
    <w:rsid w:val="001D2DEC"/>
    <w:rsid w:val="001D2E7E"/>
    <w:rsid w:val="001D303A"/>
    <w:rsid w:val="001D3EA1"/>
    <w:rsid w:val="001D499A"/>
    <w:rsid w:val="001D5164"/>
    <w:rsid w:val="001D7278"/>
    <w:rsid w:val="001D745D"/>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3BF"/>
    <w:rsid w:val="001F1402"/>
    <w:rsid w:val="001F168B"/>
    <w:rsid w:val="001F2CA4"/>
    <w:rsid w:val="001F30C0"/>
    <w:rsid w:val="001F31F2"/>
    <w:rsid w:val="001F3B28"/>
    <w:rsid w:val="001F5198"/>
    <w:rsid w:val="001F5C04"/>
    <w:rsid w:val="001F5CE8"/>
    <w:rsid w:val="001F6A8A"/>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CFD"/>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C7B08"/>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25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1B92"/>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3A8"/>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124"/>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3C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2D88"/>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3FFF"/>
    <w:rsid w:val="005C4A6B"/>
    <w:rsid w:val="005C54E6"/>
    <w:rsid w:val="005C5EC1"/>
    <w:rsid w:val="005C5ECE"/>
    <w:rsid w:val="005C6351"/>
    <w:rsid w:val="005C68DC"/>
    <w:rsid w:val="005C69E9"/>
    <w:rsid w:val="005C6DC3"/>
    <w:rsid w:val="005C6E13"/>
    <w:rsid w:val="005C7796"/>
    <w:rsid w:val="005C7A1C"/>
    <w:rsid w:val="005C7A2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64C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0F73"/>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8BF"/>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1FC2"/>
    <w:rsid w:val="00802468"/>
    <w:rsid w:val="008028A4"/>
    <w:rsid w:val="00803244"/>
    <w:rsid w:val="008032AD"/>
    <w:rsid w:val="00803AAF"/>
    <w:rsid w:val="0080405F"/>
    <w:rsid w:val="008040CF"/>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C7938"/>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462A"/>
    <w:rsid w:val="0092599D"/>
    <w:rsid w:val="00925D9D"/>
    <w:rsid w:val="00926301"/>
    <w:rsid w:val="00926F15"/>
    <w:rsid w:val="00926F59"/>
    <w:rsid w:val="009274CA"/>
    <w:rsid w:val="0093039A"/>
    <w:rsid w:val="00930909"/>
    <w:rsid w:val="00930947"/>
    <w:rsid w:val="00930B8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8B5"/>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1C59"/>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307"/>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3EDB"/>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3F53"/>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405"/>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6A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74F"/>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246"/>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3E"/>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01C"/>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60A"/>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0F0E"/>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11D"/>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8A5"/>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F46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215</TotalTime>
  <Pages>2</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9</cp:revision>
  <dcterms:created xsi:type="dcterms:W3CDTF">2023-03-31T08:46:00Z</dcterms:created>
  <dcterms:modified xsi:type="dcterms:W3CDTF">2023-05-11T12:40:00Z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